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F96946" w:rsidRPr="003952C2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3952C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952C2" w:rsidRPr="003952C2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563CC5" w:rsidRPr="003952C2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3952C2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5767" w:rsidRPr="003952C2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3952C2" w:rsidRPr="003952C2" w:rsidRDefault="003952C2" w:rsidP="003952C2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952C2">
        <w:rPr>
          <w:rFonts w:eastAsia="Times New Roman" w:cs="Helvetica"/>
          <w:lang w:eastAsia="es-UY"/>
        </w:rPr>
        <w:t>Demolición de todas las construcciones existentes  en el padrón destinado a construcción y entrega “llave en mano” para centro CAIF</w:t>
      </w:r>
    </w:p>
    <w:p w:rsidR="00DC1A66" w:rsidRPr="003952C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3952C2">
        <w:trPr>
          <w:trHeight w:val="202"/>
        </w:trPr>
        <w:tc>
          <w:tcPr>
            <w:tcW w:w="4675" w:type="dxa"/>
          </w:tcPr>
          <w:p w:rsidR="005F3717" w:rsidRPr="003952C2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D5767" w:rsidRPr="003952C2" w:rsidRDefault="003952C2" w:rsidP="00DD576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CAIF VILLA PROSPERIDAD,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3952C2">
        <w:rPr>
          <w:rFonts w:ascii="Times New Roman" w:hAnsi="Times New Roman" w:cs="Times New Roman"/>
        </w:rPr>
        <w:t xml:space="preserve"> </w:t>
      </w:r>
      <w:r w:rsidR="0031596B" w:rsidRPr="003952C2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3952C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CND-PyS/PyS/10/212</w:t>
      </w:r>
      <w:bookmarkStart w:id="0" w:name="_GoBack"/>
      <w:bookmarkEnd w:id="0"/>
      <w:r w:rsidR="00DD5767" w:rsidRPr="003952C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952C2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41114-6543-4ACF-BECA-284E9474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2017-07-10T17:30:00Z</dcterms:created>
  <dcterms:modified xsi:type="dcterms:W3CDTF">2018-09-11T17:18:00Z</dcterms:modified>
</cp:coreProperties>
</file>